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69" w:rsidRPr="00E74269" w:rsidRDefault="004B25EF" w:rsidP="00E74269">
      <w:pPr>
        <w:pStyle w:val="1"/>
        <w:shd w:val="clear" w:color="auto" w:fill="FAFAFA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74269">
        <w:rPr>
          <w:rStyle w:val="a3"/>
          <w:rFonts w:ascii="Arial" w:hAnsi="Arial" w:cs="Arial"/>
          <w:b/>
          <w:sz w:val="22"/>
          <w:szCs w:val="22"/>
          <w:shd w:val="clear" w:color="auto" w:fill="FFFFFF"/>
        </w:rPr>
        <w:t>Комплектация дефектоскопа установки УИУ серии «СКАНЕР» (</w:t>
      </w:r>
      <w:hyperlink r:id="rId5" w:history="1">
        <w:r w:rsidRPr="00084A2E">
          <w:rPr>
            <w:rStyle w:val="a4"/>
            <w:rFonts w:ascii="Arial" w:hAnsi="Arial" w:cs="Arial"/>
            <w:sz w:val="22"/>
            <w:szCs w:val="22"/>
            <w:shd w:val="clear" w:color="auto" w:fill="FFFFFF"/>
          </w:rPr>
          <w:t xml:space="preserve">модель </w:t>
        </w:r>
        <w:proofErr w:type="spellStart"/>
        <w:r w:rsidRPr="00084A2E">
          <w:rPr>
            <w:rStyle w:val="a4"/>
            <w:rFonts w:ascii="Arial" w:hAnsi="Arial" w:cs="Arial"/>
            <w:sz w:val="22"/>
            <w:szCs w:val="22"/>
            <w:shd w:val="clear" w:color="auto" w:fill="FFFFFF"/>
          </w:rPr>
          <w:t>Скаруч</w:t>
        </w:r>
        <w:proofErr w:type="spellEnd"/>
      </w:hyperlink>
      <w:bookmarkStart w:id="0" w:name="_GoBack"/>
      <w:bookmarkEnd w:id="0"/>
      <w:r w:rsidRPr="00E74269">
        <w:rPr>
          <w:rStyle w:val="a3"/>
          <w:rFonts w:ascii="Arial" w:hAnsi="Arial" w:cs="Arial"/>
          <w:b/>
          <w:sz w:val="22"/>
          <w:szCs w:val="22"/>
          <w:shd w:val="clear" w:color="auto" w:fill="FFFFFF"/>
        </w:rPr>
        <w:t xml:space="preserve">) </w:t>
      </w:r>
      <w:r w:rsidR="00ED7235" w:rsidRPr="00E74269">
        <w:rPr>
          <w:rStyle w:val="a3"/>
          <w:rFonts w:ascii="Arial" w:hAnsi="Arial" w:cs="Arial"/>
          <w:b/>
          <w:sz w:val="22"/>
          <w:szCs w:val="22"/>
          <w:shd w:val="clear" w:color="auto" w:fill="FFFFFF"/>
        </w:rPr>
        <w:br/>
      </w:r>
      <w:r w:rsidR="0080599F" w:rsidRPr="00E74269">
        <w:rPr>
          <w:rFonts w:ascii="Arial" w:hAnsi="Arial" w:cs="Arial"/>
          <w:sz w:val="22"/>
          <w:szCs w:val="22"/>
        </w:rPr>
        <w:t xml:space="preserve">для </w:t>
      </w:r>
      <w:r w:rsidR="00D505A4" w:rsidRPr="00E74269">
        <w:rPr>
          <w:rFonts w:ascii="Arial" w:hAnsi="Arial" w:cs="Arial"/>
          <w:sz w:val="22"/>
          <w:szCs w:val="22"/>
        </w:rPr>
        <w:t>УЗК</w:t>
      </w:r>
      <w:r w:rsidR="0032311B" w:rsidRPr="00E74269">
        <w:rPr>
          <w:rFonts w:ascii="Arial" w:hAnsi="Arial" w:cs="Arial"/>
          <w:sz w:val="22"/>
          <w:szCs w:val="22"/>
        </w:rPr>
        <w:t xml:space="preserve"> </w:t>
      </w:r>
      <w:r w:rsidR="00E74269" w:rsidRPr="00E74269">
        <w:rPr>
          <w:rFonts w:ascii="Arial" w:hAnsi="Arial" w:cs="Arial"/>
          <w:sz w:val="22"/>
          <w:szCs w:val="22"/>
        </w:rPr>
        <w:t>сварных швов ПЭ-труб с бандажными приспособлениями</w:t>
      </w:r>
    </w:p>
    <w:p w:rsidR="00D505A4" w:rsidRPr="00D505A4" w:rsidRDefault="00D505A4" w:rsidP="00E74269">
      <w:pPr>
        <w:pStyle w:val="1"/>
        <w:shd w:val="clear" w:color="auto" w:fill="FAFAFA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tbl>
      <w:tblPr>
        <w:tblW w:w="8789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A41840" w:rsidTr="00A41840">
        <w:trPr>
          <w:trHeight w:val="131"/>
        </w:trPr>
        <w:tc>
          <w:tcPr>
            <w:tcW w:w="8789" w:type="dxa"/>
            <w:shd w:val="clear" w:color="auto" w:fill="FAFAFA"/>
            <w:vAlign w:val="center"/>
            <w:hideMark/>
          </w:tcPr>
          <w:p w:rsidR="00A41840" w:rsidRDefault="00A41840">
            <w:pPr>
              <w:spacing w:after="250" w:line="480" w:lineRule="auto"/>
              <w:rPr>
                <w:rFonts w:ascii="Helvetica" w:hAnsi="Helvetica" w:cs="Helvetica"/>
                <w:color w:val="5A5A5A"/>
                <w:sz w:val="18"/>
                <w:szCs w:val="18"/>
              </w:rPr>
            </w:pPr>
          </w:p>
        </w:tc>
      </w:tr>
      <w:tr w:rsidR="00A41840" w:rsidRPr="00A41840" w:rsidTr="00A4184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41840" w:rsidRPr="00A41840" w:rsidRDefault="00A41840" w:rsidP="00A41840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A41840">
              <w:rPr>
                <w:rFonts w:ascii="Arial" w:hAnsi="Arial" w:cs="Arial"/>
                <w:sz w:val="18"/>
                <w:szCs w:val="18"/>
              </w:rPr>
              <w:t xml:space="preserve">Дефектоскоп УИУ «СКАНЕР+» с блоком питания, чехлом, свидетельством </w:t>
            </w:r>
            <w:proofErr w:type="spellStart"/>
            <w:r w:rsidRPr="00A41840">
              <w:rPr>
                <w:rFonts w:ascii="Arial" w:hAnsi="Arial" w:cs="Arial"/>
                <w:sz w:val="18"/>
                <w:szCs w:val="18"/>
              </w:rPr>
              <w:t>Госповерки</w:t>
            </w:r>
            <w:proofErr w:type="spellEnd"/>
          </w:p>
        </w:tc>
      </w:tr>
      <w:tr w:rsidR="00A41840" w:rsidRPr="00A41840" w:rsidTr="00A4184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41840" w:rsidRPr="00A41840" w:rsidRDefault="00A41840" w:rsidP="00A41840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A41840">
              <w:rPr>
                <w:rFonts w:ascii="Arial" w:hAnsi="Arial" w:cs="Arial"/>
                <w:sz w:val="18"/>
                <w:szCs w:val="18"/>
              </w:rPr>
              <w:t xml:space="preserve">Зарядное устройство (1 </w:t>
            </w:r>
            <w:proofErr w:type="spellStart"/>
            <w:r w:rsidRPr="00A41840">
              <w:rPr>
                <w:rFonts w:ascii="Arial" w:hAnsi="Arial" w:cs="Arial"/>
                <w:sz w:val="18"/>
                <w:szCs w:val="18"/>
              </w:rPr>
              <w:t>компл</w:t>
            </w:r>
            <w:proofErr w:type="spellEnd"/>
            <w:r w:rsidRPr="00A41840">
              <w:rPr>
                <w:rFonts w:ascii="Arial" w:hAnsi="Arial" w:cs="Arial"/>
                <w:sz w:val="18"/>
                <w:szCs w:val="18"/>
              </w:rPr>
              <w:t>.) с аккумуляторами (12 шт.)</w:t>
            </w:r>
          </w:p>
        </w:tc>
      </w:tr>
      <w:tr w:rsidR="00A41840" w:rsidRPr="00A41840" w:rsidTr="00A4184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41840" w:rsidRPr="00A41840" w:rsidRDefault="00A41840" w:rsidP="00A41840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A41840">
              <w:rPr>
                <w:rFonts w:ascii="Arial" w:hAnsi="Arial" w:cs="Arial"/>
                <w:sz w:val="18"/>
                <w:szCs w:val="18"/>
              </w:rPr>
              <w:t>Механическое приспособление МП4 бандажного типа с ДП для труб Ø160…315мм</w:t>
            </w:r>
          </w:p>
        </w:tc>
      </w:tr>
      <w:tr w:rsidR="00A41840" w:rsidRPr="00A41840" w:rsidTr="00A4184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41840" w:rsidRPr="00A41840" w:rsidRDefault="00A41840" w:rsidP="00A41840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A41840">
              <w:rPr>
                <w:rFonts w:ascii="Arial" w:hAnsi="Arial" w:cs="Arial"/>
                <w:sz w:val="18"/>
                <w:szCs w:val="18"/>
              </w:rPr>
              <w:t>Акустический блок для УЗК ПЭ-труб Ø160×9,1мм с встроенным ИК3</w:t>
            </w:r>
          </w:p>
        </w:tc>
      </w:tr>
      <w:tr w:rsidR="00A41840" w:rsidRPr="00A41840" w:rsidTr="00A4184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41840" w:rsidRPr="00A41840" w:rsidRDefault="00A41840" w:rsidP="00A41840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A41840">
              <w:rPr>
                <w:rFonts w:ascii="Arial" w:hAnsi="Arial" w:cs="Arial"/>
                <w:sz w:val="18"/>
                <w:szCs w:val="18"/>
              </w:rPr>
              <w:t>Акустический блок для УЗК ПЭ-труб Ø160×14,6мм с встроенным ИК3</w:t>
            </w:r>
          </w:p>
        </w:tc>
      </w:tr>
      <w:tr w:rsidR="00A41840" w:rsidRPr="00A41840" w:rsidTr="00A4184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41840" w:rsidRPr="00A41840" w:rsidRDefault="00A41840" w:rsidP="00A41840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A41840">
              <w:rPr>
                <w:rFonts w:ascii="Arial" w:hAnsi="Arial" w:cs="Arial"/>
                <w:sz w:val="18"/>
                <w:szCs w:val="18"/>
              </w:rPr>
              <w:t>Акустический блок для УЗК ПЭ-труб Ø225×20,5мм с встроенным ИК3</w:t>
            </w:r>
          </w:p>
        </w:tc>
      </w:tr>
      <w:tr w:rsidR="00A41840" w:rsidRPr="00A41840" w:rsidTr="00A4184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41840" w:rsidRPr="00A41840" w:rsidRDefault="00A41840" w:rsidP="00A41840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A41840">
              <w:rPr>
                <w:rFonts w:ascii="Arial" w:hAnsi="Arial" w:cs="Arial"/>
                <w:sz w:val="18"/>
                <w:szCs w:val="18"/>
              </w:rPr>
              <w:t>Акустический блок для УЗК ПЭ-труб Ø280×25,4мм с встроенным ИК3</w:t>
            </w:r>
          </w:p>
        </w:tc>
      </w:tr>
      <w:tr w:rsidR="00A41840" w:rsidRPr="00A41840" w:rsidTr="00A4184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41840" w:rsidRPr="00A41840" w:rsidRDefault="00A41840" w:rsidP="00A41840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A41840">
              <w:rPr>
                <w:rFonts w:ascii="Arial" w:hAnsi="Arial" w:cs="Arial"/>
                <w:sz w:val="18"/>
                <w:szCs w:val="18"/>
              </w:rPr>
              <w:t>Акустический блок для УЗК ПЭ-труб Ø315×28,6мм с встроенным ИК3</w:t>
            </w:r>
          </w:p>
        </w:tc>
      </w:tr>
      <w:tr w:rsidR="00A41840" w:rsidRPr="00A41840" w:rsidTr="00A4184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41840" w:rsidRPr="00A41840" w:rsidRDefault="00A41840" w:rsidP="00A41840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A41840">
              <w:rPr>
                <w:rFonts w:ascii="Arial" w:hAnsi="Arial" w:cs="Arial"/>
                <w:sz w:val="18"/>
                <w:szCs w:val="18"/>
              </w:rPr>
              <w:t>Акустический блок для УЗК ПЭ-труб Ø225×12,7мм с встроенным ИК3</w:t>
            </w:r>
          </w:p>
        </w:tc>
      </w:tr>
      <w:tr w:rsidR="00A41840" w:rsidRPr="00A41840" w:rsidTr="00A4184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41840" w:rsidRPr="00A41840" w:rsidRDefault="00A41840" w:rsidP="00A41840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A41840">
              <w:rPr>
                <w:rFonts w:ascii="Arial" w:hAnsi="Arial" w:cs="Arial"/>
                <w:sz w:val="18"/>
                <w:szCs w:val="18"/>
              </w:rPr>
              <w:t>Акустический блок для УЗК ПЭ-труб Ø280×15,9мм с встроенным ИК3</w:t>
            </w:r>
          </w:p>
        </w:tc>
      </w:tr>
      <w:tr w:rsidR="00A41840" w:rsidRPr="00A41840" w:rsidTr="00A4184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41840" w:rsidRPr="00A41840" w:rsidRDefault="00A41840" w:rsidP="00A41840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A41840">
              <w:rPr>
                <w:rFonts w:ascii="Arial" w:hAnsi="Arial" w:cs="Arial"/>
                <w:sz w:val="18"/>
                <w:szCs w:val="18"/>
              </w:rPr>
              <w:t>Акустический блок для УЗК ПЭ-труб Ø315×17,9мм с встроенным ИК3</w:t>
            </w:r>
          </w:p>
        </w:tc>
      </w:tr>
      <w:tr w:rsidR="00A41840" w:rsidRPr="00A41840" w:rsidTr="00A4184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41840" w:rsidRPr="00A41840" w:rsidRDefault="00A41840" w:rsidP="00A41840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A41840">
              <w:rPr>
                <w:rFonts w:ascii="Arial" w:hAnsi="Arial" w:cs="Arial"/>
                <w:sz w:val="18"/>
                <w:szCs w:val="18"/>
              </w:rPr>
              <w:t>Программное обеспечение для определения условных размеров</w:t>
            </w:r>
          </w:p>
        </w:tc>
      </w:tr>
      <w:tr w:rsidR="00A41840" w:rsidRPr="00A41840" w:rsidTr="00A4184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A41840" w:rsidRPr="00A41840" w:rsidRDefault="00A41840" w:rsidP="00A41840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A41840">
              <w:rPr>
                <w:rFonts w:ascii="Arial" w:hAnsi="Arial" w:cs="Arial"/>
                <w:sz w:val="18"/>
                <w:szCs w:val="18"/>
              </w:rPr>
              <w:t>Комплект СОП настроечных: Ø160×9,1; Ø160×14,6; Ø225×12,7; Ø225×20,5; Ø280×15,9; Ø280×25,4; Ø315×17,9; Ø315×28,6мм</w:t>
            </w:r>
          </w:p>
        </w:tc>
      </w:tr>
    </w:tbl>
    <w:p w:rsidR="00653120" w:rsidRDefault="00653120" w:rsidP="00A41840">
      <w:pPr>
        <w:spacing w:after="0" w:line="360" w:lineRule="auto"/>
        <w:rPr>
          <w:rFonts w:ascii="Arial" w:hAnsi="Arial" w:cs="Arial"/>
          <w:b/>
        </w:rPr>
      </w:pPr>
    </w:p>
    <w:p w:rsidR="00E4048C" w:rsidRDefault="00E4048C" w:rsidP="00A15AF0">
      <w:pPr>
        <w:spacing w:line="360" w:lineRule="auto"/>
        <w:rPr>
          <w:rFonts w:ascii="Arial" w:hAnsi="Arial" w:cs="Arial"/>
          <w:b/>
        </w:rPr>
      </w:pPr>
    </w:p>
    <w:p w:rsidR="00065C5E" w:rsidRDefault="00065C5E" w:rsidP="006B1F1F">
      <w:pPr>
        <w:spacing w:after="0"/>
        <w:rPr>
          <w:rFonts w:ascii="Arial" w:hAnsi="Arial" w:cs="Arial"/>
          <w:b/>
        </w:rPr>
      </w:pPr>
    </w:p>
    <w:p w:rsidR="0080599F" w:rsidRDefault="0080599F" w:rsidP="00065C5E">
      <w:pPr>
        <w:spacing w:after="0"/>
        <w:rPr>
          <w:rFonts w:ascii="Arial" w:hAnsi="Arial" w:cs="Arial"/>
          <w:b/>
        </w:rPr>
      </w:pPr>
    </w:p>
    <w:p w:rsidR="0080599F" w:rsidRPr="00653120" w:rsidRDefault="0080599F" w:rsidP="00653120">
      <w:pPr>
        <w:rPr>
          <w:rFonts w:ascii="Arial" w:hAnsi="Arial" w:cs="Arial"/>
          <w:b/>
        </w:rPr>
      </w:pPr>
    </w:p>
    <w:p w:rsidR="00075591" w:rsidRDefault="00075591" w:rsidP="008346C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4B25EF" w:rsidRPr="004B25EF" w:rsidRDefault="004B25EF" w:rsidP="004B25E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4B25EF" w:rsidRPr="004B25EF" w:rsidRDefault="004B25EF" w:rsidP="00581E63">
      <w:pPr>
        <w:shd w:val="clear" w:color="auto" w:fill="FFFFFF"/>
        <w:spacing w:after="0" w:line="293" w:lineRule="atLeast"/>
        <w:ind w:left="78"/>
        <w:rPr>
          <w:rStyle w:val="a3"/>
          <w:rFonts w:ascii="Trebuchet MS" w:hAnsi="Trebuchet MS"/>
          <w:sz w:val="16"/>
          <w:szCs w:val="16"/>
          <w:shd w:val="clear" w:color="auto" w:fill="FFFFFF"/>
        </w:rPr>
      </w:pPr>
    </w:p>
    <w:p w:rsidR="004B25EF" w:rsidRPr="004B25EF" w:rsidRDefault="004B25EF"/>
    <w:sectPr w:rsidR="004B25EF" w:rsidRPr="004B25EF" w:rsidSect="005617A6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6A0E"/>
    <w:multiLevelType w:val="multilevel"/>
    <w:tmpl w:val="62C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5EF"/>
    <w:rsid w:val="000052B9"/>
    <w:rsid w:val="00011F23"/>
    <w:rsid w:val="00030AC8"/>
    <w:rsid w:val="00031B6D"/>
    <w:rsid w:val="0005717C"/>
    <w:rsid w:val="00065C5E"/>
    <w:rsid w:val="00075591"/>
    <w:rsid w:val="00083BAB"/>
    <w:rsid w:val="00084A2E"/>
    <w:rsid w:val="000E458B"/>
    <w:rsid w:val="0013508C"/>
    <w:rsid w:val="0015756A"/>
    <w:rsid w:val="00234E45"/>
    <w:rsid w:val="0032311B"/>
    <w:rsid w:val="0036261E"/>
    <w:rsid w:val="00417C3A"/>
    <w:rsid w:val="004B25EF"/>
    <w:rsid w:val="004D3338"/>
    <w:rsid w:val="00516113"/>
    <w:rsid w:val="005617A6"/>
    <w:rsid w:val="00581E63"/>
    <w:rsid w:val="005A5799"/>
    <w:rsid w:val="005D2C30"/>
    <w:rsid w:val="00653120"/>
    <w:rsid w:val="006B1F1F"/>
    <w:rsid w:val="006B45F6"/>
    <w:rsid w:val="00706D10"/>
    <w:rsid w:val="00752157"/>
    <w:rsid w:val="00762A99"/>
    <w:rsid w:val="007C7276"/>
    <w:rsid w:val="007D37F0"/>
    <w:rsid w:val="00800256"/>
    <w:rsid w:val="0080599F"/>
    <w:rsid w:val="008066C8"/>
    <w:rsid w:val="008320E0"/>
    <w:rsid w:val="008346CF"/>
    <w:rsid w:val="008B4A40"/>
    <w:rsid w:val="00944802"/>
    <w:rsid w:val="009D604F"/>
    <w:rsid w:val="00A15AF0"/>
    <w:rsid w:val="00A41840"/>
    <w:rsid w:val="00A92AD7"/>
    <w:rsid w:val="00A96D5E"/>
    <w:rsid w:val="00B05592"/>
    <w:rsid w:val="00B9360F"/>
    <w:rsid w:val="00C40AFD"/>
    <w:rsid w:val="00D2592A"/>
    <w:rsid w:val="00D35FFE"/>
    <w:rsid w:val="00D505A4"/>
    <w:rsid w:val="00D83B73"/>
    <w:rsid w:val="00DA5C80"/>
    <w:rsid w:val="00E1695A"/>
    <w:rsid w:val="00E4048C"/>
    <w:rsid w:val="00E65B4A"/>
    <w:rsid w:val="00E74269"/>
    <w:rsid w:val="00EB722B"/>
    <w:rsid w:val="00ED7235"/>
    <w:rsid w:val="00F86270"/>
    <w:rsid w:val="00FB2239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8CCDE-543C-4B26-8F62-F9F8F57A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91"/>
  </w:style>
  <w:style w:type="paragraph" w:styleId="1">
    <w:name w:val="heading 1"/>
    <w:basedOn w:val="a"/>
    <w:link w:val="10"/>
    <w:uiPriority w:val="9"/>
    <w:qFormat/>
    <w:rsid w:val="00653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5EF"/>
    <w:rPr>
      <w:b/>
      <w:bCs/>
    </w:rPr>
  </w:style>
  <w:style w:type="character" w:styleId="a4">
    <w:name w:val="Hyperlink"/>
    <w:basedOn w:val="a0"/>
    <w:uiPriority w:val="99"/>
    <w:unhideWhenUsed/>
    <w:rsid w:val="004B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3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tcexpert.ru/uc/ultrazvukovoi-defectoscop/968-ultrazvukovoj-defektoskop-scar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6</cp:revision>
  <dcterms:created xsi:type="dcterms:W3CDTF">2017-09-05T08:28:00Z</dcterms:created>
  <dcterms:modified xsi:type="dcterms:W3CDTF">2018-06-25T13:07:00Z</dcterms:modified>
</cp:coreProperties>
</file>